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C5" w:rsidRPr="007C6AC3" w:rsidRDefault="005701C5" w:rsidP="005701C5">
      <w:pPr>
        <w:jc w:val="both"/>
        <w:rPr>
          <w:rFonts w:ascii="DynaGrotesk 42" w:hAnsi="DynaGrotesk 42"/>
          <w:spacing w:val="10"/>
          <w:sz w:val="40"/>
          <w:szCs w:val="48"/>
        </w:rPr>
      </w:pPr>
      <w:r w:rsidRPr="007C6AC3">
        <w:rPr>
          <w:rFonts w:ascii="DynaGrotesk 42" w:hAnsi="DynaGrotesk 42"/>
          <w:spacing w:val="10"/>
          <w:sz w:val="28"/>
          <w:szCs w:val="48"/>
        </w:rPr>
        <w:t xml:space="preserve">Vyšší odborná škola grafická </w:t>
      </w:r>
      <w:r w:rsidRPr="007C6AC3">
        <w:rPr>
          <w:rFonts w:ascii="DynaGrotesk 42" w:hAnsi="DynaGrotesk 42" w:cs="Arial"/>
          <w:spacing w:val="10"/>
          <w:sz w:val="28"/>
          <w:szCs w:val="28"/>
        </w:rPr>
        <w:t xml:space="preserve">— </w:t>
      </w:r>
      <w:r w:rsidRPr="007C6AC3">
        <w:rPr>
          <w:rFonts w:ascii="DynaGrotesk 42" w:hAnsi="DynaGrotesk 42"/>
          <w:spacing w:val="10"/>
          <w:sz w:val="28"/>
          <w:szCs w:val="48"/>
        </w:rPr>
        <w:t>klasifikace</w:t>
      </w:r>
    </w:p>
    <w:p w:rsidR="005701C5" w:rsidRPr="001D1409" w:rsidRDefault="00EB1119" w:rsidP="005701C5">
      <w:pPr>
        <w:spacing w:before="240" w:after="240"/>
        <w:jc w:val="both"/>
        <w:rPr>
          <w:rFonts w:ascii="DynaGrotesk 42" w:hAnsi="DynaGrotesk 42"/>
          <w:b/>
          <w:spacing w:val="20"/>
          <w:sz w:val="56"/>
          <w:szCs w:val="48"/>
        </w:rPr>
      </w:pPr>
      <w:r w:rsidRPr="00EB1119">
        <w:rPr>
          <w:rFonts w:ascii="DynaGrotesk 42" w:hAnsi="DynaGrotesk 42"/>
          <w:noProof/>
          <w:spacing w:val="20"/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6" type="#_x0000_t32" style="position:absolute;left:0;text-align:left;margin-left:.25pt;margin-top:10.6pt;width:274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" strokeweight="3pt"/>
        </w:pict>
      </w:r>
      <w:r w:rsidRPr="00EB1119">
        <w:rPr>
          <w:rFonts w:ascii="DynaGrotesk 42" w:hAnsi="DynaGrotesk 42"/>
          <w:noProof/>
          <w:spacing w:val="20"/>
          <w:sz w:val="18"/>
        </w:rPr>
        <w:pict>
          <v:shape id="AutoShape 9" o:spid="_x0000_s1028" type="#_x0000_t32" style="position:absolute;left:0;text-align:left;margin-left:.25pt;margin-top:48.5pt;width:274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rkHgIAADwEAAAOAAAAZHJzL2Uyb0RvYy54bWysU82O2yAQvlfqOyDuie3Em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" strokeweight="3pt"/>
        </w:pict>
      </w:r>
      <w:r w:rsidR="005701C5" w:rsidRPr="001D1409">
        <w:rPr>
          <w:rFonts w:ascii="DynaGrotesk 42" w:hAnsi="DynaGrotesk 42"/>
          <w:b/>
          <w:spacing w:val="20"/>
          <w:sz w:val="56"/>
          <w:szCs w:val="48"/>
        </w:rPr>
        <w:t>Pokyny pro studenty</w:t>
      </w:r>
    </w:p>
    <w:p w:rsidR="005701C5" w:rsidRPr="007C6AC3" w:rsidRDefault="005701C5" w:rsidP="005701C5">
      <w:pPr>
        <w:jc w:val="both"/>
        <w:rPr>
          <w:rFonts w:ascii="DynaGrotesk 42" w:hAnsi="DynaGrotesk 42"/>
          <w:spacing w:val="2"/>
          <w:sz w:val="28"/>
          <w:szCs w:val="28"/>
        </w:rPr>
      </w:pPr>
      <w:r w:rsidRPr="007C6AC3">
        <w:rPr>
          <w:rFonts w:ascii="DynaGrotesk 42" w:hAnsi="DynaGrotesk 42"/>
          <w:spacing w:val="2"/>
          <w:sz w:val="28"/>
          <w:szCs w:val="28"/>
        </w:rPr>
        <w:t>zkouškové období v zimním semestru 201</w:t>
      </w:r>
      <w:r>
        <w:rPr>
          <w:rFonts w:ascii="DynaGrotesk 42" w:hAnsi="DynaGrotesk 42"/>
          <w:spacing w:val="2"/>
          <w:sz w:val="28"/>
          <w:szCs w:val="28"/>
        </w:rPr>
        <w:t>9</w:t>
      </w:r>
      <w:r w:rsidRPr="007C6AC3">
        <w:rPr>
          <w:rFonts w:ascii="DynaGrotesk 42" w:hAnsi="DynaGrotesk 42" w:cs="Arial"/>
          <w:spacing w:val="2"/>
          <w:sz w:val="28"/>
          <w:szCs w:val="28"/>
        </w:rPr>
        <w:t>|</w:t>
      </w:r>
      <w:r>
        <w:rPr>
          <w:rFonts w:ascii="DynaGrotesk 42" w:hAnsi="DynaGrotesk 42"/>
          <w:spacing w:val="2"/>
          <w:sz w:val="28"/>
          <w:szCs w:val="28"/>
        </w:rPr>
        <w:t>20</w:t>
      </w:r>
    </w:p>
    <w:p w:rsidR="005701C5" w:rsidRPr="001D1409" w:rsidRDefault="005701C5" w:rsidP="005701C5">
      <w:pPr>
        <w:jc w:val="both"/>
        <w:rPr>
          <w:rFonts w:ascii="DynaGrotesk 42" w:hAnsi="DynaGrotesk 42"/>
        </w:rPr>
      </w:pPr>
    </w:p>
    <w:p w:rsidR="005701C5" w:rsidRPr="001D1409" w:rsidRDefault="005701C5" w:rsidP="005701C5">
      <w:pPr>
        <w:rPr>
          <w:rFonts w:ascii="DynaGrotesk 42" w:hAnsi="DynaGrotesk 42"/>
        </w:rPr>
      </w:pPr>
    </w:p>
    <w:p w:rsidR="005701C5" w:rsidRPr="001D1409" w:rsidRDefault="005701C5" w:rsidP="005701C5">
      <w:pPr>
        <w:jc w:val="both"/>
        <w:rPr>
          <w:rFonts w:ascii="DynaGrotesk 42" w:hAnsi="DynaGrotesk 42"/>
          <w:sz w:val="28"/>
        </w:rPr>
      </w:pPr>
      <w:r w:rsidRPr="001D1409">
        <w:rPr>
          <w:rFonts w:ascii="DynaGrotesk 42" w:hAnsi="DynaGrotesk 42"/>
          <w:sz w:val="28"/>
        </w:rPr>
        <w:t xml:space="preserve">Studenti jsou povinni splnit úspěšně hodnocení ve všech </w:t>
      </w:r>
      <w:r>
        <w:rPr>
          <w:rFonts w:ascii="DynaGrotesk 42" w:hAnsi="DynaGrotesk 42"/>
          <w:sz w:val="28"/>
        </w:rPr>
        <w:t>předmětech</w:t>
      </w:r>
      <w:r w:rsidRPr="001D1409">
        <w:rPr>
          <w:rFonts w:ascii="DynaGrotesk 42" w:hAnsi="DynaGrotesk 42"/>
          <w:sz w:val="28"/>
        </w:rPr>
        <w:t xml:space="preserve"> zimního se</w:t>
      </w:r>
      <w:r w:rsidRPr="001D1409">
        <w:rPr>
          <w:rFonts w:ascii="DynaGrotesk 42" w:hAnsi="DynaGrotesk 42"/>
          <w:sz w:val="28"/>
        </w:rPr>
        <w:softHyphen/>
        <w:t xml:space="preserve">mestru předepsaných studijním programem </w:t>
      </w:r>
      <w:r w:rsidRPr="001D1409">
        <w:rPr>
          <w:rFonts w:ascii="DynaGrotesk 42" w:hAnsi="DynaGrotesk 42"/>
          <w:b/>
          <w:sz w:val="28"/>
        </w:rPr>
        <w:t>nejpozději do 2</w:t>
      </w:r>
      <w:r>
        <w:rPr>
          <w:rFonts w:ascii="DynaGrotesk 42" w:hAnsi="DynaGrotesk 42"/>
          <w:b/>
          <w:sz w:val="28"/>
        </w:rPr>
        <w:t>7</w:t>
      </w:r>
      <w:r w:rsidRPr="001D1409">
        <w:rPr>
          <w:rFonts w:ascii="DynaGrotesk 42" w:hAnsi="DynaGrotesk 42"/>
          <w:b/>
          <w:sz w:val="28"/>
        </w:rPr>
        <w:t>. ledna 20</w:t>
      </w:r>
      <w:r>
        <w:rPr>
          <w:rFonts w:ascii="DynaGrotesk 42" w:hAnsi="DynaGrotesk 42"/>
          <w:b/>
          <w:sz w:val="28"/>
        </w:rPr>
        <w:t>20</w:t>
      </w:r>
      <w:r w:rsidRPr="001D1409">
        <w:rPr>
          <w:rFonts w:ascii="DynaGrotesk 42" w:hAnsi="DynaGrotesk 42"/>
          <w:sz w:val="28"/>
        </w:rPr>
        <w:t>. Nej</w:t>
      </w:r>
      <w:r w:rsidRPr="001D1409">
        <w:rPr>
          <w:rFonts w:ascii="DynaGrotesk 42" w:hAnsi="DynaGrotesk 42"/>
          <w:sz w:val="28"/>
        </w:rPr>
        <w:softHyphen/>
        <w:t>později v tento den odevzdají osobně všichni studenti vedoucím ročníků indexy, a to i ti studenti, kteří nesplnili do uvedeného termínu klasifikaci ve všech zap</w:t>
      </w:r>
      <w:r w:rsidRPr="001D1409">
        <w:rPr>
          <w:rFonts w:ascii="DynaGrotesk 42" w:hAnsi="DynaGrotesk 42"/>
          <w:sz w:val="28"/>
        </w:rPr>
        <w:softHyphen/>
        <w:t>saných předmětech (index se jim po kontrole vrátí). V případě, že student nesplní do 2</w:t>
      </w:r>
      <w:r>
        <w:rPr>
          <w:rFonts w:ascii="DynaGrotesk 42" w:hAnsi="DynaGrotesk 42"/>
          <w:sz w:val="28"/>
        </w:rPr>
        <w:t>4</w:t>
      </w:r>
      <w:r w:rsidRPr="001D1409">
        <w:rPr>
          <w:rFonts w:ascii="DynaGrotesk 42" w:hAnsi="DynaGrotesk 42"/>
          <w:sz w:val="28"/>
        </w:rPr>
        <w:t>. ledna 20</w:t>
      </w:r>
      <w:r>
        <w:rPr>
          <w:rFonts w:ascii="DynaGrotesk 42" w:hAnsi="DynaGrotesk 42"/>
          <w:sz w:val="28"/>
        </w:rPr>
        <w:t>20</w:t>
      </w:r>
      <w:r w:rsidRPr="001D1409">
        <w:rPr>
          <w:rFonts w:ascii="DynaGrotesk 42" w:hAnsi="DynaGrotesk 42"/>
          <w:sz w:val="28"/>
        </w:rPr>
        <w:t xml:space="preserve"> klasifikaci v některém z předepsaných </w:t>
      </w:r>
      <w:r>
        <w:rPr>
          <w:rFonts w:ascii="DynaGrotesk 42" w:hAnsi="DynaGrotesk 42"/>
          <w:sz w:val="28"/>
        </w:rPr>
        <w:t>předmětů</w:t>
      </w:r>
      <w:r w:rsidRPr="001D1409">
        <w:rPr>
          <w:rFonts w:ascii="DynaGrotesk 42" w:hAnsi="DynaGrotesk 42"/>
          <w:sz w:val="28"/>
        </w:rPr>
        <w:t>, má možnost požádat ředitele školy o prodloužení zkouškové</w:t>
      </w:r>
      <w:r>
        <w:rPr>
          <w:rFonts w:ascii="DynaGrotesk 42" w:hAnsi="DynaGrotesk 42"/>
          <w:sz w:val="28"/>
        </w:rPr>
        <w:softHyphen/>
      </w:r>
      <w:r w:rsidRPr="001D1409">
        <w:rPr>
          <w:rFonts w:ascii="DynaGrotesk 42" w:hAnsi="DynaGrotesk 42"/>
          <w:sz w:val="28"/>
        </w:rPr>
        <w:t>ho období, a to for</w:t>
      </w:r>
      <w:r w:rsidRPr="001D1409">
        <w:rPr>
          <w:rFonts w:ascii="DynaGrotesk 42" w:hAnsi="DynaGrotesk 42"/>
          <w:sz w:val="28"/>
        </w:rPr>
        <w:softHyphen/>
        <w:t>mou řádně zdůvodněné žádosti, kterou předloží k vyjádření vyučují</w:t>
      </w:r>
      <w:r>
        <w:rPr>
          <w:rFonts w:ascii="DynaGrotesk 42" w:hAnsi="DynaGrotesk 42"/>
          <w:sz w:val="28"/>
        </w:rPr>
        <w:softHyphen/>
      </w:r>
      <w:r w:rsidRPr="001D1409">
        <w:rPr>
          <w:rFonts w:ascii="DynaGrotesk 42" w:hAnsi="DynaGrotesk 42"/>
          <w:sz w:val="28"/>
        </w:rPr>
        <w:t xml:space="preserve">címu daného </w:t>
      </w:r>
      <w:r>
        <w:rPr>
          <w:rFonts w:ascii="DynaGrotesk 42" w:hAnsi="DynaGrotesk 42"/>
          <w:sz w:val="28"/>
        </w:rPr>
        <w:t>předmětu</w:t>
      </w:r>
      <w:r w:rsidRPr="001D1409">
        <w:rPr>
          <w:rFonts w:ascii="DynaGrotesk 42" w:hAnsi="DynaGrotesk 42"/>
          <w:sz w:val="28"/>
        </w:rPr>
        <w:t xml:space="preserve">, vedoucímu ateliéru a </w:t>
      </w:r>
      <w:r w:rsidRPr="001D1409">
        <w:rPr>
          <w:rFonts w:ascii="DynaGrotesk 42" w:hAnsi="DynaGrotesk 42"/>
          <w:b/>
          <w:sz w:val="28"/>
        </w:rPr>
        <w:t>nejpozději 2</w:t>
      </w:r>
      <w:r w:rsidR="00D763AD">
        <w:rPr>
          <w:rFonts w:ascii="DynaGrotesk 42" w:hAnsi="DynaGrotesk 42"/>
          <w:b/>
          <w:sz w:val="28"/>
        </w:rPr>
        <w:t>7</w:t>
      </w:r>
      <w:bookmarkStart w:id="0" w:name="_GoBack"/>
      <w:bookmarkEnd w:id="0"/>
      <w:r w:rsidRPr="001D1409">
        <w:rPr>
          <w:rFonts w:ascii="DynaGrotesk 42" w:hAnsi="DynaGrotesk 42"/>
          <w:b/>
          <w:sz w:val="28"/>
        </w:rPr>
        <w:t>. ledna 20</w:t>
      </w:r>
      <w:r>
        <w:rPr>
          <w:rFonts w:ascii="DynaGrotesk 42" w:hAnsi="DynaGrotesk 42"/>
          <w:b/>
          <w:sz w:val="28"/>
        </w:rPr>
        <w:t>20</w:t>
      </w:r>
      <w:r w:rsidRPr="001D1409">
        <w:rPr>
          <w:rFonts w:ascii="DynaGrotesk 42" w:hAnsi="DynaGrotesk 42"/>
          <w:sz w:val="28"/>
        </w:rPr>
        <w:t xml:space="preserve"> žádost předá ve</w:t>
      </w:r>
      <w:r>
        <w:rPr>
          <w:rFonts w:ascii="DynaGrotesk 42" w:hAnsi="DynaGrotesk 42"/>
          <w:sz w:val="28"/>
        </w:rPr>
        <w:t>d</w:t>
      </w:r>
      <w:r w:rsidRPr="001D1409">
        <w:rPr>
          <w:rFonts w:ascii="DynaGrotesk 42" w:hAnsi="DynaGrotesk 42"/>
          <w:sz w:val="28"/>
        </w:rPr>
        <w:t>oucí/mu ročníku, který ji společně s ostatními žádostmi postoupí zástup</w:t>
      </w:r>
      <w:r>
        <w:rPr>
          <w:rFonts w:ascii="DynaGrotesk 42" w:hAnsi="DynaGrotesk 42"/>
          <w:sz w:val="28"/>
        </w:rPr>
        <w:t>kyni</w:t>
      </w:r>
      <w:r w:rsidRPr="001D1409">
        <w:rPr>
          <w:rFonts w:ascii="DynaGrotesk 42" w:hAnsi="DynaGrotesk 42"/>
          <w:sz w:val="28"/>
        </w:rPr>
        <w:t xml:space="preserve"> ředitele provyšší odborné studium.</w:t>
      </w:r>
    </w:p>
    <w:p w:rsidR="005701C5" w:rsidRPr="001D1409" w:rsidRDefault="005701C5" w:rsidP="005701C5">
      <w:pPr>
        <w:jc w:val="both"/>
        <w:rPr>
          <w:rFonts w:ascii="DynaGrotesk 42" w:hAnsi="DynaGrotesk 42"/>
          <w:sz w:val="28"/>
        </w:rPr>
      </w:pPr>
    </w:p>
    <w:p w:rsidR="005701C5" w:rsidRPr="001D1409" w:rsidRDefault="005701C5" w:rsidP="005701C5">
      <w:pPr>
        <w:jc w:val="both"/>
        <w:rPr>
          <w:rFonts w:ascii="DynaGrotesk 42" w:hAnsi="DynaGrotesk 42"/>
          <w:sz w:val="28"/>
        </w:rPr>
      </w:pPr>
      <w:r w:rsidRPr="001D1409">
        <w:rPr>
          <w:rFonts w:ascii="DynaGrotesk 42" w:hAnsi="DynaGrotesk 42"/>
          <w:sz w:val="28"/>
        </w:rPr>
        <w:t>Zkouškové období končí v zimním semestru 2</w:t>
      </w:r>
      <w:r>
        <w:rPr>
          <w:rFonts w:ascii="DynaGrotesk 42" w:hAnsi="DynaGrotesk 42"/>
          <w:sz w:val="28"/>
        </w:rPr>
        <w:t>4</w:t>
      </w:r>
      <w:r w:rsidRPr="001D1409">
        <w:rPr>
          <w:rFonts w:ascii="DynaGrotesk 42" w:hAnsi="DynaGrotesk 42"/>
          <w:sz w:val="28"/>
        </w:rPr>
        <w:t>. ledna 20</w:t>
      </w:r>
      <w:r>
        <w:rPr>
          <w:rFonts w:ascii="DynaGrotesk 42" w:hAnsi="DynaGrotesk 42"/>
          <w:sz w:val="28"/>
        </w:rPr>
        <w:t>20</w:t>
      </w:r>
      <w:r w:rsidRPr="001D1409">
        <w:rPr>
          <w:rFonts w:ascii="DynaGrotesk 42" w:hAnsi="DynaGrotesk 42"/>
          <w:sz w:val="28"/>
        </w:rPr>
        <w:t>. V týdnu od 2</w:t>
      </w:r>
      <w:r>
        <w:rPr>
          <w:rFonts w:ascii="DynaGrotesk 42" w:hAnsi="DynaGrotesk 42"/>
          <w:sz w:val="28"/>
        </w:rPr>
        <w:t>7</w:t>
      </w:r>
      <w:r w:rsidRPr="001D1409">
        <w:rPr>
          <w:rFonts w:ascii="DynaGrotesk 42" w:hAnsi="DynaGrotesk 42"/>
          <w:sz w:val="28"/>
        </w:rPr>
        <w:t>. ledna 20</w:t>
      </w:r>
      <w:r>
        <w:rPr>
          <w:rFonts w:ascii="DynaGrotesk 42" w:hAnsi="DynaGrotesk 42"/>
          <w:sz w:val="28"/>
        </w:rPr>
        <w:t>20</w:t>
      </w:r>
      <w:r w:rsidRPr="001D1409">
        <w:rPr>
          <w:rFonts w:ascii="DynaGrotesk 42" w:hAnsi="DynaGrotesk 42"/>
          <w:sz w:val="28"/>
        </w:rPr>
        <w:t xml:space="preserve"> se studenti zúčastní třídních hodin vypsaných vedoucími </w:t>
      </w:r>
      <w:r>
        <w:rPr>
          <w:rFonts w:ascii="DynaGrotesk 42" w:hAnsi="DynaGrotesk 42"/>
          <w:sz w:val="28"/>
        </w:rPr>
        <w:t>učiteli studijních skupin, na kter</w:t>
      </w:r>
      <w:r w:rsidRPr="001D1409">
        <w:rPr>
          <w:rFonts w:ascii="DynaGrotesk 42" w:hAnsi="DynaGrotesk 42"/>
          <w:sz w:val="28"/>
        </w:rPr>
        <w:t>ých se dozví rozvrh hodin v letním semestru, případně další informace související s</w:t>
      </w:r>
      <w:r>
        <w:rPr>
          <w:rFonts w:ascii="DynaGrotesk 42" w:hAnsi="DynaGrotesk 42"/>
          <w:sz w:val="28"/>
        </w:rPr>
        <w:t> </w:t>
      </w:r>
      <w:r w:rsidRPr="001D1409">
        <w:rPr>
          <w:rFonts w:ascii="DynaGrotesk 42" w:hAnsi="DynaGrotesk 42"/>
          <w:sz w:val="28"/>
        </w:rPr>
        <w:t xml:space="preserve">organizací studia. Současně v těchto dnech budou probíhat opravné či náhradní zkoušky povolené ředitelem školy. V pátek </w:t>
      </w:r>
      <w:r>
        <w:rPr>
          <w:rFonts w:ascii="DynaGrotesk 42" w:hAnsi="DynaGrotesk 42"/>
          <w:sz w:val="28"/>
        </w:rPr>
        <w:t>31</w:t>
      </w:r>
      <w:r w:rsidRPr="001D1409">
        <w:rPr>
          <w:rFonts w:ascii="DynaGrotesk 42" w:hAnsi="DynaGrotesk 42"/>
          <w:sz w:val="28"/>
        </w:rPr>
        <w:t xml:space="preserve">. </w:t>
      </w:r>
      <w:r>
        <w:rPr>
          <w:rFonts w:ascii="DynaGrotesk 42" w:hAnsi="DynaGrotesk 42"/>
          <w:sz w:val="28"/>
        </w:rPr>
        <w:t>ledna</w:t>
      </w:r>
      <w:r w:rsidRPr="001D1409">
        <w:rPr>
          <w:rFonts w:ascii="DynaGrotesk 42" w:hAnsi="DynaGrotesk 42"/>
          <w:sz w:val="28"/>
        </w:rPr>
        <w:t xml:space="preserve"> 20</w:t>
      </w:r>
      <w:r>
        <w:rPr>
          <w:rFonts w:ascii="DynaGrotesk 42" w:hAnsi="DynaGrotesk 42"/>
          <w:sz w:val="28"/>
        </w:rPr>
        <w:t>20</w:t>
      </w:r>
      <w:r w:rsidRPr="001D1409">
        <w:rPr>
          <w:rFonts w:ascii="DynaGrotesk 42" w:hAnsi="DynaGrotesk 42"/>
          <w:sz w:val="28"/>
        </w:rPr>
        <w:t xml:space="preserve"> jsou po</w:t>
      </w:r>
      <w:r w:rsidRPr="001D1409">
        <w:rPr>
          <w:rFonts w:ascii="DynaGrotesk 42" w:hAnsi="DynaGrotesk 42"/>
          <w:sz w:val="28"/>
        </w:rPr>
        <w:softHyphen/>
        <w:t>lo</w:t>
      </w:r>
      <w:r w:rsidRPr="001D1409">
        <w:rPr>
          <w:rFonts w:ascii="DynaGrotesk 42" w:hAnsi="DynaGrotesk 42"/>
          <w:sz w:val="28"/>
        </w:rPr>
        <w:softHyphen/>
        <w:t>letní prázdniny.</w:t>
      </w:r>
    </w:p>
    <w:p w:rsidR="005701C5" w:rsidRPr="001D1409" w:rsidRDefault="005701C5" w:rsidP="005701C5">
      <w:pPr>
        <w:jc w:val="both"/>
        <w:rPr>
          <w:rFonts w:ascii="DynaGrotesk 42" w:hAnsi="DynaGrotesk 42"/>
          <w:sz w:val="28"/>
        </w:rPr>
      </w:pPr>
    </w:p>
    <w:p w:rsidR="005701C5" w:rsidRPr="001D1409" w:rsidRDefault="005701C5" w:rsidP="005701C5">
      <w:pPr>
        <w:jc w:val="both"/>
        <w:rPr>
          <w:rFonts w:ascii="DynaGrotesk 42" w:hAnsi="DynaGrotesk 42"/>
          <w:b/>
          <w:sz w:val="28"/>
        </w:rPr>
      </w:pPr>
      <w:r w:rsidRPr="001D1409">
        <w:rPr>
          <w:rFonts w:ascii="DynaGrotesk 42" w:hAnsi="DynaGrotesk 42"/>
          <w:b/>
          <w:sz w:val="28"/>
        </w:rPr>
        <w:t>Výuka v letním semestru začíná v</w:t>
      </w:r>
      <w:r w:rsidR="00B26DFC">
        <w:rPr>
          <w:rFonts w:ascii="DynaGrotesk 42" w:hAnsi="DynaGrotesk 42"/>
          <w:b/>
          <w:sz w:val="28"/>
        </w:rPr>
        <w:t> </w:t>
      </w:r>
      <w:r>
        <w:rPr>
          <w:rFonts w:ascii="DynaGrotesk 42" w:hAnsi="DynaGrotesk 42"/>
          <w:b/>
          <w:sz w:val="28"/>
        </w:rPr>
        <w:t>pondělí</w:t>
      </w:r>
      <w:r w:rsidR="00B26DFC">
        <w:rPr>
          <w:rFonts w:ascii="DynaGrotesk 42" w:hAnsi="DynaGrotesk 42"/>
          <w:b/>
          <w:sz w:val="28"/>
        </w:rPr>
        <w:t xml:space="preserve"> </w:t>
      </w:r>
      <w:r>
        <w:rPr>
          <w:rFonts w:ascii="DynaGrotesk 42" w:hAnsi="DynaGrotesk 42"/>
          <w:b/>
          <w:sz w:val="28"/>
        </w:rPr>
        <w:t>3</w:t>
      </w:r>
      <w:r w:rsidRPr="001D1409">
        <w:rPr>
          <w:rFonts w:ascii="DynaGrotesk 42" w:hAnsi="DynaGrotesk 42"/>
          <w:b/>
          <w:sz w:val="28"/>
        </w:rPr>
        <w:t>. února 20</w:t>
      </w:r>
      <w:r>
        <w:rPr>
          <w:rFonts w:ascii="DynaGrotesk 42" w:hAnsi="DynaGrotesk 42"/>
          <w:b/>
          <w:sz w:val="28"/>
        </w:rPr>
        <w:t>20</w:t>
      </w:r>
      <w:r w:rsidRPr="001D1409">
        <w:rPr>
          <w:rFonts w:ascii="DynaGrotesk 42" w:hAnsi="DynaGrotesk 42"/>
          <w:b/>
          <w:sz w:val="28"/>
        </w:rPr>
        <w:t>.</w:t>
      </w:r>
    </w:p>
    <w:p w:rsidR="005701C5" w:rsidRDefault="005701C5" w:rsidP="005701C5">
      <w:pPr>
        <w:jc w:val="both"/>
        <w:rPr>
          <w:rFonts w:ascii="DynaGrotesk 42" w:hAnsi="DynaGrotesk 42"/>
          <w:sz w:val="28"/>
        </w:rPr>
      </w:pPr>
    </w:p>
    <w:p w:rsidR="005701C5" w:rsidRPr="001D1409" w:rsidRDefault="005701C5" w:rsidP="005701C5">
      <w:pPr>
        <w:jc w:val="both"/>
        <w:rPr>
          <w:rFonts w:ascii="DynaGrotesk 42" w:hAnsi="DynaGrotesk 42"/>
          <w:sz w:val="28"/>
        </w:rPr>
      </w:pPr>
    </w:p>
    <w:p w:rsidR="005701C5" w:rsidRPr="001D1409" w:rsidRDefault="00EB1119" w:rsidP="005701C5">
      <w:pPr>
        <w:jc w:val="both"/>
        <w:rPr>
          <w:rFonts w:ascii="DynaGrotesk 42" w:hAnsi="DynaGrotesk 42"/>
          <w:sz w:val="28"/>
        </w:rPr>
      </w:pPr>
      <w:r w:rsidRPr="00EB1119">
        <w:rPr>
          <w:rFonts w:ascii="DynaGrotesk 42" w:hAnsi="DynaGrotesk 42"/>
          <w:noProof/>
          <w:sz w:val="18"/>
        </w:rPr>
        <w:pict>
          <v:shape id="AutoShape 2" o:spid="_x0000_s1027" type="#_x0000_t32" style="position:absolute;left:0;text-align:left;margin-left:.25pt;margin-top:11.4pt;width:154.4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7FgHAIAADwEAAAOAAAAZHJzL2Uyb0RvYy54bWysU8GO2jAQvVfqP1i5QxKa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" strokeweight="1.5pt"/>
        </w:pict>
      </w:r>
    </w:p>
    <w:p w:rsidR="005701C5" w:rsidRPr="001D1409" w:rsidRDefault="005701C5" w:rsidP="005701C5">
      <w:pPr>
        <w:jc w:val="both"/>
        <w:rPr>
          <w:rFonts w:ascii="DynaGrotesk 42" w:hAnsi="DynaGrotesk 42"/>
          <w:spacing w:val="2"/>
          <w:sz w:val="18"/>
        </w:rPr>
      </w:pPr>
      <w:r>
        <w:rPr>
          <w:rFonts w:ascii="DynaGrotesk 42" w:hAnsi="DynaGrotesk 42"/>
          <w:spacing w:val="2"/>
          <w:sz w:val="18"/>
        </w:rPr>
        <w:t>Mgr. Kateřina Burešová</w:t>
      </w:r>
      <w:r w:rsidRPr="001D1409">
        <w:rPr>
          <w:rFonts w:ascii="DynaGrotesk 42" w:hAnsi="DynaGrotesk 42"/>
          <w:spacing w:val="2"/>
          <w:sz w:val="18"/>
        </w:rPr>
        <w:t>, zástup</w:t>
      </w:r>
      <w:r>
        <w:rPr>
          <w:rFonts w:ascii="DynaGrotesk 42" w:hAnsi="DynaGrotesk 42"/>
          <w:spacing w:val="2"/>
          <w:sz w:val="18"/>
        </w:rPr>
        <w:t>kyně</w:t>
      </w:r>
      <w:r w:rsidRPr="001D1409">
        <w:rPr>
          <w:rFonts w:ascii="DynaGrotesk 42" w:hAnsi="DynaGrotesk 42"/>
          <w:spacing w:val="2"/>
          <w:sz w:val="18"/>
        </w:rPr>
        <w:t xml:space="preserve"> ředitele</w:t>
      </w:r>
    </w:p>
    <w:p w:rsidR="00180244" w:rsidRDefault="00180244"/>
    <w:sectPr w:rsidR="00180244" w:rsidSect="00190954">
      <w:pgSz w:w="11907" w:h="11340" w:orient="landscape" w:code="9"/>
      <w:pgMar w:top="425" w:right="709" w:bottom="425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ynaGrotesk 42">
    <w:altName w:val="Calibri"/>
    <w:panose1 w:val="00000000000000000000"/>
    <w:charset w:val="00"/>
    <w:family w:val="modern"/>
    <w:notTrueType/>
    <w:pitch w:val="variable"/>
    <w:sig w:usb0="A00002AF" w:usb1="1000006A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01C5"/>
    <w:rsid w:val="00180244"/>
    <w:rsid w:val="00452E63"/>
    <w:rsid w:val="005701C5"/>
    <w:rsid w:val="008718C7"/>
    <w:rsid w:val="00B26DFC"/>
    <w:rsid w:val="00D763AD"/>
    <w:rsid w:val="00EB1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8"/>
        <o:r id="V:Rule2" type="connector" idref="#AutoShape 9"/>
        <o:r id="V:Rule3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1C5"/>
    <w:pPr>
      <w:spacing w:after="0" w:line="240" w:lineRule="auto"/>
    </w:pPr>
    <w:rPr>
      <w:rFonts w:ascii="Segoe UI" w:eastAsia="Times New Roman" w:hAnsi="Segoe UI" w:cs="Segoe UI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mp</cp:lastModifiedBy>
  <cp:revision>3</cp:revision>
  <cp:lastPrinted>2019-11-27T09:24:00Z</cp:lastPrinted>
  <dcterms:created xsi:type="dcterms:W3CDTF">2019-11-27T09:14:00Z</dcterms:created>
  <dcterms:modified xsi:type="dcterms:W3CDTF">2019-11-27T14:18:00Z</dcterms:modified>
</cp:coreProperties>
</file>